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44" w:rsidRPr="00374A0D" w:rsidRDefault="00875245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44" w:rsidRPr="00374A0D" w:rsidRDefault="0045764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457644" w:rsidRPr="00374A0D" w:rsidRDefault="0045764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457644" w:rsidRPr="00374A0D" w:rsidRDefault="0045764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457644" w:rsidRPr="00374A0D" w:rsidRDefault="0045764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457644" w:rsidRPr="00374A0D" w:rsidRDefault="0045764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457644" w:rsidRPr="00374A0D" w:rsidRDefault="00457644" w:rsidP="00F97F42">
      <w:pPr>
        <w:rPr>
          <w:sz w:val="28"/>
          <w:szCs w:val="28"/>
          <w:lang w:val="uk-UA"/>
        </w:rPr>
      </w:pPr>
    </w:p>
    <w:p w:rsidR="00457644" w:rsidRPr="00374A0D" w:rsidRDefault="0045764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457644" w:rsidRPr="00374A0D" w:rsidRDefault="0045764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54"/>
      </w:tblGrid>
      <w:tr w:rsidR="00457644" w:rsidRPr="00374A0D" w:rsidTr="006A2D3E">
        <w:trPr>
          <w:trHeight w:val="794"/>
        </w:trPr>
        <w:tc>
          <w:tcPr>
            <w:tcW w:w="4454" w:type="dxa"/>
          </w:tcPr>
          <w:p w:rsidR="00457644" w:rsidRPr="00374A0D" w:rsidRDefault="00457644" w:rsidP="000D1E0F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 w:rsidR="000D1E0F">
              <w:rPr>
                <w:b/>
                <w:sz w:val="28"/>
                <w:szCs w:val="28"/>
              </w:rPr>
              <w:t xml:space="preserve">землекористування на вулиці </w:t>
            </w:r>
            <w:r w:rsidR="008F154F">
              <w:rPr>
                <w:b/>
                <w:sz w:val="28"/>
                <w:szCs w:val="28"/>
              </w:rPr>
              <w:t>Курінного Скуби, 18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57644" w:rsidRPr="00374A0D" w:rsidRDefault="0045764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457644" w:rsidRDefault="00457644" w:rsidP="00FA29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8F154F">
        <w:rPr>
          <w:sz w:val="28"/>
          <w:szCs w:val="28"/>
          <w:lang w:val="uk-UA"/>
        </w:rPr>
        <w:t>Палійчука</w:t>
      </w:r>
      <w:proofErr w:type="spellEnd"/>
      <w:r w:rsidR="008F154F">
        <w:rPr>
          <w:sz w:val="28"/>
          <w:szCs w:val="28"/>
          <w:lang w:val="uk-UA"/>
        </w:rPr>
        <w:t xml:space="preserve"> Андрія Васильовича</w:t>
      </w:r>
      <w:r w:rsidRPr="00374A0D">
        <w:rPr>
          <w:sz w:val="28"/>
          <w:szCs w:val="28"/>
          <w:lang w:val="uk-UA"/>
        </w:rPr>
        <w:t xml:space="preserve"> та матеріали проект</w:t>
      </w:r>
      <w:r>
        <w:rPr>
          <w:sz w:val="28"/>
          <w:szCs w:val="28"/>
          <w:lang w:val="uk-UA"/>
        </w:rPr>
        <w:t>у</w:t>
      </w:r>
      <w:r w:rsidRPr="00374A0D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374A0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374A0D">
        <w:rPr>
          <w:sz w:val="28"/>
          <w:szCs w:val="28"/>
          <w:lang w:val="uk-UA"/>
        </w:rPr>
        <w:t>, відповідно до ст. 12, 40, 81, 118, 121, 186 Земельного к</w:t>
      </w:r>
      <w:r>
        <w:rPr>
          <w:sz w:val="28"/>
          <w:szCs w:val="28"/>
          <w:lang w:val="uk-UA"/>
        </w:rPr>
        <w:t xml:space="preserve">одексу України, Закону України </w:t>
      </w:r>
      <w:r w:rsidRPr="00374A0D">
        <w:rPr>
          <w:sz w:val="28"/>
          <w:szCs w:val="28"/>
          <w:lang w:val="uk-UA"/>
        </w:rPr>
        <w:t>"Про</w:t>
      </w:r>
      <w:r>
        <w:rPr>
          <w:sz w:val="28"/>
          <w:szCs w:val="28"/>
          <w:lang w:val="uk-UA"/>
        </w:rPr>
        <w:t xml:space="preserve"> Державний земельний кадастр", </w:t>
      </w:r>
      <w:r w:rsidRPr="00374A0D"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457644" w:rsidRPr="00FA2942" w:rsidRDefault="00457644" w:rsidP="00FA2942">
      <w:pPr>
        <w:ind w:firstLine="720"/>
        <w:jc w:val="both"/>
        <w:rPr>
          <w:sz w:val="28"/>
          <w:szCs w:val="28"/>
          <w:lang w:val="uk-UA"/>
        </w:rPr>
      </w:pPr>
    </w:p>
    <w:p w:rsidR="00457644" w:rsidRDefault="0045764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457644" w:rsidRPr="00374A0D" w:rsidRDefault="0045764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525610" w:rsidRDefault="00457644" w:rsidP="00C6262C">
      <w:pPr>
        <w:ind w:firstLine="720"/>
        <w:jc w:val="both"/>
        <w:rPr>
          <w:sz w:val="28"/>
          <w:szCs w:val="28"/>
          <w:lang w:val="uk-UA"/>
        </w:rPr>
      </w:pPr>
      <w:r w:rsidRPr="00B01431">
        <w:rPr>
          <w:sz w:val="28"/>
          <w:szCs w:val="28"/>
          <w:lang w:val="uk-UA"/>
        </w:rPr>
        <w:t>1</w:t>
      </w:r>
      <w:r w:rsidRPr="00374A0D">
        <w:rPr>
          <w:sz w:val="28"/>
          <w:szCs w:val="28"/>
          <w:lang w:val="uk-UA"/>
        </w:rPr>
        <w:t xml:space="preserve">. </w:t>
      </w:r>
      <w:r w:rsidR="00525610">
        <w:rPr>
          <w:sz w:val="28"/>
          <w:szCs w:val="28"/>
          <w:lang w:val="uk-UA"/>
        </w:rPr>
        <w:t>Визнати такими, що втратили чинність п. 2 та п. 2.1. рішення Коломийської міської ради від 28.01.2021 р. № 274-7/2021 «Про зміну землекористувань»</w:t>
      </w:r>
    </w:p>
    <w:p w:rsidR="00BF7B2D" w:rsidRDefault="00BF7B2D" w:rsidP="00C626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у власність </w:t>
      </w:r>
      <w:proofErr w:type="spellStart"/>
      <w:r>
        <w:rPr>
          <w:sz w:val="28"/>
          <w:szCs w:val="28"/>
          <w:lang w:val="uk-UA"/>
        </w:rPr>
        <w:t>Палійчуку</w:t>
      </w:r>
      <w:proofErr w:type="spellEnd"/>
      <w:r>
        <w:rPr>
          <w:sz w:val="28"/>
          <w:szCs w:val="28"/>
          <w:lang w:val="uk-UA"/>
        </w:rPr>
        <w:t xml:space="preserve"> Андрію Васильовичу земельну ділянку з кадастровим номером 2610600000:</w:t>
      </w:r>
      <w:r w:rsidR="00404FC5">
        <w:rPr>
          <w:sz w:val="28"/>
          <w:szCs w:val="28"/>
          <w:lang w:val="uk-UA"/>
        </w:rPr>
        <w:t>23:006:0226 загальною площею 0,0600 га, яка розташована за адресою: місто Коломия, вулиця Курінного Скуби, 18</w:t>
      </w:r>
      <w:r w:rsidR="00AD6CA2">
        <w:rPr>
          <w:sz w:val="28"/>
          <w:szCs w:val="28"/>
          <w:lang w:val="uk-UA"/>
        </w:rPr>
        <w:t>, із цільовим призначенням 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457644" w:rsidRPr="00374A0D" w:rsidRDefault="00F536B1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457644" w:rsidRPr="00374A0D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Палійчуку</w:t>
      </w:r>
      <w:proofErr w:type="spellEnd"/>
      <w:r>
        <w:rPr>
          <w:sz w:val="28"/>
          <w:szCs w:val="28"/>
          <w:lang w:val="uk-UA"/>
        </w:rPr>
        <w:t xml:space="preserve"> Андрію Васильовичу </w:t>
      </w:r>
      <w:r w:rsidR="00457644"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57644" w:rsidRDefault="00033B05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7644">
        <w:rPr>
          <w:sz w:val="28"/>
          <w:szCs w:val="28"/>
          <w:lang w:val="uk-UA"/>
        </w:rPr>
        <w:t>.</w:t>
      </w:r>
      <w:r w:rsidR="00457644"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457644">
        <w:rPr>
          <w:sz w:val="28"/>
          <w:szCs w:val="28"/>
          <w:lang w:val="uk-UA"/>
        </w:rPr>
        <w:t>Сергія</w:t>
      </w:r>
      <w:r w:rsidR="00457644" w:rsidRPr="00374A0D">
        <w:rPr>
          <w:sz w:val="28"/>
          <w:szCs w:val="28"/>
          <w:lang w:val="uk-UA"/>
        </w:rPr>
        <w:t xml:space="preserve"> </w:t>
      </w:r>
      <w:r w:rsidR="00457644">
        <w:rPr>
          <w:sz w:val="28"/>
          <w:szCs w:val="28"/>
          <w:lang w:val="uk-UA"/>
        </w:rPr>
        <w:t>Проскурняк</w:t>
      </w:r>
      <w:r w:rsidR="00457644" w:rsidRPr="00374A0D">
        <w:rPr>
          <w:sz w:val="28"/>
          <w:szCs w:val="28"/>
          <w:lang w:val="uk-UA"/>
        </w:rPr>
        <w:t xml:space="preserve">а. </w:t>
      </w:r>
    </w:p>
    <w:p w:rsidR="00457644" w:rsidRDefault="00033B05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45764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57644" w:rsidRDefault="00457644" w:rsidP="00FA2942">
      <w:pPr>
        <w:jc w:val="both"/>
        <w:rPr>
          <w:sz w:val="28"/>
          <w:szCs w:val="28"/>
          <w:lang w:val="uk-UA"/>
        </w:rPr>
      </w:pPr>
    </w:p>
    <w:p w:rsidR="00457644" w:rsidRDefault="00457644" w:rsidP="00FA2942">
      <w:pPr>
        <w:jc w:val="both"/>
        <w:rPr>
          <w:sz w:val="28"/>
          <w:szCs w:val="28"/>
          <w:lang w:val="uk-UA"/>
        </w:rPr>
      </w:pPr>
    </w:p>
    <w:p w:rsidR="00457644" w:rsidRDefault="00457644" w:rsidP="00FA2942">
      <w:pPr>
        <w:jc w:val="both"/>
        <w:rPr>
          <w:sz w:val="28"/>
          <w:szCs w:val="28"/>
          <w:lang w:val="uk-UA"/>
        </w:rPr>
      </w:pPr>
    </w:p>
    <w:p w:rsidR="00457644" w:rsidRDefault="00457644" w:rsidP="00FA2942">
      <w:pPr>
        <w:jc w:val="both"/>
        <w:rPr>
          <w:sz w:val="28"/>
          <w:szCs w:val="28"/>
          <w:lang w:val="uk-UA"/>
        </w:rPr>
      </w:pPr>
    </w:p>
    <w:p w:rsidR="00457644" w:rsidRDefault="00457644" w:rsidP="00FA2942">
      <w:pPr>
        <w:jc w:val="both"/>
        <w:rPr>
          <w:sz w:val="28"/>
          <w:szCs w:val="28"/>
          <w:lang w:val="uk-UA"/>
        </w:rPr>
      </w:pPr>
    </w:p>
    <w:p w:rsidR="00457644" w:rsidRDefault="00457644" w:rsidP="00F97F42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457644" w:rsidRPr="00FA2942" w:rsidRDefault="00457644" w:rsidP="00FA2942">
      <w:pPr>
        <w:widowControl/>
        <w:overflowPunct/>
        <w:rPr>
          <w:color w:val="auto"/>
          <w:kern w:val="0"/>
          <w:szCs w:val="28"/>
          <w:lang w:val="uk-UA" w:eastAsia="zh-CN"/>
        </w:rPr>
      </w:pPr>
      <w:bookmarkStart w:id="0" w:name="_GoBack"/>
      <w:bookmarkEnd w:id="0"/>
    </w:p>
    <w:sectPr w:rsidR="00457644" w:rsidRPr="00FA2942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CD" w:rsidRDefault="00FE25CD" w:rsidP="00C06278">
      <w:r>
        <w:separator/>
      </w:r>
    </w:p>
  </w:endnote>
  <w:endnote w:type="continuationSeparator" w:id="0">
    <w:p w:rsidR="00FE25CD" w:rsidRDefault="00FE25CD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CD" w:rsidRDefault="00FE25CD" w:rsidP="00C06278">
      <w:r>
        <w:separator/>
      </w:r>
    </w:p>
  </w:footnote>
  <w:footnote w:type="continuationSeparator" w:id="0">
    <w:p w:rsidR="00FE25CD" w:rsidRDefault="00FE25CD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44" w:rsidRDefault="00FE25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36B1" w:rsidRPr="00F536B1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457644" w:rsidRDefault="004576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33B05"/>
    <w:rsid w:val="00045818"/>
    <w:rsid w:val="000525AB"/>
    <w:rsid w:val="0009609D"/>
    <w:rsid w:val="000D012C"/>
    <w:rsid w:val="000D1E0F"/>
    <w:rsid w:val="00137A75"/>
    <w:rsid w:val="002B504E"/>
    <w:rsid w:val="002C47A0"/>
    <w:rsid w:val="002E51E4"/>
    <w:rsid w:val="0031622E"/>
    <w:rsid w:val="00317F35"/>
    <w:rsid w:val="003228E1"/>
    <w:rsid w:val="00374A0D"/>
    <w:rsid w:val="00383D8D"/>
    <w:rsid w:val="003B1019"/>
    <w:rsid w:val="00404FC5"/>
    <w:rsid w:val="00457644"/>
    <w:rsid w:val="004735D8"/>
    <w:rsid w:val="004D38BE"/>
    <w:rsid w:val="00523E7B"/>
    <w:rsid w:val="00525610"/>
    <w:rsid w:val="005348E4"/>
    <w:rsid w:val="0058575E"/>
    <w:rsid w:val="0058589B"/>
    <w:rsid w:val="0059374B"/>
    <w:rsid w:val="00602385"/>
    <w:rsid w:val="0063564A"/>
    <w:rsid w:val="006431D4"/>
    <w:rsid w:val="00685CDA"/>
    <w:rsid w:val="006A2D3E"/>
    <w:rsid w:val="006C6F9B"/>
    <w:rsid w:val="007141CD"/>
    <w:rsid w:val="007157DB"/>
    <w:rsid w:val="007332CE"/>
    <w:rsid w:val="00766D61"/>
    <w:rsid w:val="0078313E"/>
    <w:rsid w:val="00796AE7"/>
    <w:rsid w:val="007A62EB"/>
    <w:rsid w:val="007B0B00"/>
    <w:rsid w:val="007B27C4"/>
    <w:rsid w:val="007C1A0B"/>
    <w:rsid w:val="00846FEB"/>
    <w:rsid w:val="00875245"/>
    <w:rsid w:val="008C5010"/>
    <w:rsid w:val="008F154F"/>
    <w:rsid w:val="008F7766"/>
    <w:rsid w:val="0096275E"/>
    <w:rsid w:val="009D1B91"/>
    <w:rsid w:val="009D4AB4"/>
    <w:rsid w:val="00A85B4A"/>
    <w:rsid w:val="00AD6CA2"/>
    <w:rsid w:val="00B0051C"/>
    <w:rsid w:val="00B01431"/>
    <w:rsid w:val="00BC168F"/>
    <w:rsid w:val="00BF7B2D"/>
    <w:rsid w:val="00C06278"/>
    <w:rsid w:val="00C517C6"/>
    <w:rsid w:val="00C6262C"/>
    <w:rsid w:val="00CB046B"/>
    <w:rsid w:val="00CC0CDA"/>
    <w:rsid w:val="00CF48B6"/>
    <w:rsid w:val="00D115A2"/>
    <w:rsid w:val="00D17146"/>
    <w:rsid w:val="00E15041"/>
    <w:rsid w:val="00E61A0F"/>
    <w:rsid w:val="00E80264"/>
    <w:rsid w:val="00F536B1"/>
    <w:rsid w:val="00F97F42"/>
    <w:rsid w:val="00FA2942"/>
    <w:rsid w:val="00FC02AA"/>
    <w:rsid w:val="00FE25CD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5FC3"/>
  <w15:docId w15:val="{31B5AFDD-CD11-4469-994A-B251B59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BF7B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3B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B05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3</cp:revision>
  <cp:lastPrinted>2021-04-19T12:50:00Z</cp:lastPrinted>
  <dcterms:created xsi:type="dcterms:W3CDTF">2021-04-19T12:39:00Z</dcterms:created>
  <dcterms:modified xsi:type="dcterms:W3CDTF">2021-04-19T12:50:00Z</dcterms:modified>
</cp:coreProperties>
</file>